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819"/>
        <w:gridCol w:w="3824"/>
        <w:gridCol w:w="506"/>
        <w:gridCol w:w="3240"/>
        <w:gridCol w:w="1539"/>
      </w:tblGrid>
      <w:tr w:rsidR="005C0D44" w:rsidRPr="00D42CB0" w14:paraId="4F8D8DD4" w14:textId="77777777" w:rsidTr="009D7A4B">
        <w:tc>
          <w:tcPr>
            <w:tcW w:w="169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7A102" w14:textId="562F75C9" w:rsidR="005C0D44" w:rsidRPr="00D42CB0" w:rsidRDefault="00625CA7" w:rsidP="005C0D44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75C69188" wp14:editId="1659B42C">
                  <wp:extent cx="800100" cy="601981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349" cy="612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87DCE" w14:textId="1EB5E055" w:rsidR="005C0D44" w:rsidRPr="00B201A1" w:rsidRDefault="00625CA7" w:rsidP="00B201A1">
            <w:pPr>
              <w:pStyle w:val="Title"/>
              <w:jc w:val="center"/>
              <w:rPr>
                <w:szCs w:val="48"/>
              </w:rPr>
            </w:pPr>
            <w:r w:rsidRPr="00B201A1">
              <w:rPr>
                <w:color w:val="2F5496" w:themeColor="accent1" w:themeShade="BF"/>
                <w:szCs w:val="48"/>
              </w:rPr>
              <w:t>ePAF approver checklist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FEF0487" w14:textId="77777777" w:rsidR="005C0D44" w:rsidRPr="00D42CB0" w:rsidRDefault="005C0D44" w:rsidP="005C0D44">
            <w:pPr>
              <w:pStyle w:val="Title"/>
            </w:pPr>
          </w:p>
        </w:tc>
      </w:tr>
      <w:tr w:rsidR="00D42CB0" w:rsidRPr="00D42CB0" w14:paraId="3AD42566" w14:textId="77777777" w:rsidTr="009D7A4B">
        <w:tc>
          <w:tcPr>
            <w:tcW w:w="5515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D7D31" w:themeFill="accent2"/>
          </w:tcPr>
          <w:p w14:paraId="0486CF3E" w14:textId="09069951" w:rsidR="00D42CB0" w:rsidRPr="00B201A1" w:rsidRDefault="00625CA7" w:rsidP="00625CA7">
            <w:pPr>
              <w:pStyle w:val="Heading1"/>
              <w:jc w:val="center"/>
              <w:rPr>
                <w:sz w:val="32"/>
              </w:rPr>
            </w:pPr>
            <w:bookmarkStart w:id="0" w:name="_Hlk510640884"/>
            <w:bookmarkEnd w:id="0"/>
            <w:r w:rsidRPr="00B201A1">
              <w:rPr>
                <w:sz w:val="32"/>
              </w:rPr>
              <w:t>Job Edits</w:t>
            </w:r>
          </w:p>
        </w:tc>
        <w:tc>
          <w:tcPr>
            <w:tcW w:w="5285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2C92D1A" w14:textId="6A577A9C" w:rsidR="00D42CB0" w:rsidRPr="00B201A1" w:rsidRDefault="00625CA7" w:rsidP="00625CA7">
            <w:pPr>
              <w:pStyle w:val="Heading1"/>
              <w:jc w:val="center"/>
              <w:rPr>
                <w:sz w:val="32"/>
              </w:rPr>
            </w:pPr>
            <w:r w:rsidRPr="00B201A1">
              <w:rPr>
                <w:sz w:val="32"/>
              </w:rPr>
              <w:t>Terminations</w:t>
            </w:r>
          </w:p>
        </w:tc>
      </w:tr>
      <w:tr w:rsidR="00E36153" w:rsidRPr="00D42CB0" w14:paraId="1E11C937" w14:textId="77777777" w:rsidTr="009D7A4B">
        <w:trPr>
          <w:trHeight w:val="850"/>
        </w:trPr>
        <w:sdt>
          <w:sdtPr>
            <w:id w:val="1891536937"/>
            <w15:appearance w15:val="hidden"/>
            <w14:checkbox>
              <w14:checked w14:val="0"/>
              <w14:checkedState w14:val="2611" w14:font="MS UI Gothic"/>
              <w14:uncheckedState w14:val="2610" w14:font="MS Gothic"/>
            </w14:checkbox>
          </w:sdtPr>
          <w:sdtEndPr/>
          <w:sdtContent>
            <w:tc>
              <w:tcPr>
                <w:tcW w:w="872" w:type="dxa"/>
                <w:tcBorders>
                  <w:left w:val="single" w:sz="8" w:space="0" w:color="auto"/>
                </w:tcBorders>
              </w:tcPr>
              <w:p w14:paraId="77AB838E" w14:textId="044F4718" w:rsidR="00D42CB0" w:rsidRPr="00D42CB0" w:rsidRDefault="0079323F" w:rsidP="00D42C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43" w:type="dxa"/>
            <w:gridSpan w:val="2"/>
            <w:tcBorders>
              <w:left w:val="nil"/>
              <w:right w:val="single" w:sz="8" w:space="0" w:color="auto"/>
            </w:tcBorders>
          </w:tcPr>
          <w:p w14:paraId="09E2E60F" w14:textId="4ECCEFBD" w:rsidR="009D7A4B" w:rsidRPr="00D61A27" w:rsidRDefault="009D7A4B" w:rsidP="00D42CB0">
            <w:pPr>
              <w:rPr>
                <w:sz w:val="28"/>
                <w:szCs w:val="28"/>
              </w:rPr>
            </w:pPr>
            <w:r w:rsidRPr="00D61A27">
              <w:rPr>
                <w:sz w:val="28"/>
                <w:szCs w:val="28"/>
              </w:rPr>
              <w:t>Salary plan change</w:t>
            </w:r>
            <w:r w:rsidR="0040055E" w:rsidRPr="00D61A27">
              <w:rPr>
                <w:sz w:val="28"/>
                <w:szCs w:val="28"/>
              </w:rPr>
              <w:t>s</w:t>
            </w:r>
            <w:r w:rsidRPr="00D61A27">
              <w:rPr>
                <w:sz w:val="28"/>
                <w:szCs w:val="28"/>
              </w:rPr>
              <w:t xml:space="preserve"> from STAS to OPS or OPS to STAS occur at the beginning of a pay period (tax purposes).</w:t>
            </w:r>
          </w:p>
        </w:tc>
        <w:sdt>
          <w:sdtPr>
            <w:id w:val="-463814229"/>
            <w15:appearance w15:val="hidden"/>
            <w14:checkbox>
              <w14:checked w14:val="0"/>
              <w14:checkedState w14:val="2611" w14:font="MS UI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tcBorders>
                  <w:left w:val="single" w:sz="8" w:space="0" w:color="auto"/>
                </w:tcBorders>
              </w:tcPr>
              <w:p w14:paraId="60A09082" w14:textId="69846259" w:rsidR="00D42CB0" w:rsidRPr="00D42CB0" w:rsidRDefault="0079323F" w:rsidP="00D42C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79" w:type="dxa"/>
            <w:gridSpan w:val="2"/>
            <w:tcBorders>
              <w:left w:val="nil"/>
              <w:right w:val="single" w:sz="4" w:space="0" w:color="auto"/>
            </w:tcBorders>
          </w:tcPr>
          <w:p w14:paraId="0AD4BAE0" w14:textId="3D94BFA4" w:rsidR="00D42CB0" w:rsidRPr="00D61A27" w:rsidRDefault="00D04EE6" w:rsidP="00D42CB0">
            <w:pPr>
              <w:rPr>
                <w:sz w:val="28"/>
                <w:szCs w:val="28"/>
              </w:rPr>
            </w:pPr>
            <w:r w:rsidRPr="00D61A27">
              <w:rPr>
                <w:sz w:val="28"/>
                <w:szCs w:val="28"/>
              </w:rPr>
              <w:t>The effective date used for Graduate Assistant (GA09 and GA12)</w:t>
            </w:r>
            <w:r w:rsidR="0079323F">
              <w:rPr>
                <w:sz w:val="28"/>
                <w:szCs w:val="28"/>
              </w:rPr>
              <w:t xml:space="preserve"> terminations</w:t>
            </w:r>
            <w:r w:rsidRPr="00D61A27">
              <w:rPr>
                <w:sz w:val="28"/>
                <w:szCs w:val="28"/>
              </w:rPr>
              <w:t xml:space="preserve"> follow</w:t>
            </w:r>
            <w:r w:rsidR="00B86E4B" w:rsidRPr="00D61A27">
              <w:rPr>
                <w:sz w:val="28"/>
                <w:szCs w:val="28"/>
              </w:rPr>
              <w:t xml:space="preserve"> the </w:t>
            </w:r>
            <w:hyperlink r:id="rId11" w:history="1">
              <w:r w:rsidR="00B86E4B" w:rsidRPr="00D61A27">
                <w:rPr>
                  <w:rStyle w:val="Hyperlink"/>
                  <w:sz w:val="28"/>
                  <w:szCs w:val="28"/>
                </w:rPr>
                <w:t>academic calendar</w:t>
              </w:r>
            </w:hyperlink>
            <w:r w:rsidR="00B86E4B" w:rsidRPr="00D61A27">
              <w:rPr>
                <w:sz w:val="28"/>
                <w:szCs w:val="28"/>
              </w:rPr>
              <w:t xml:space="preserve">; for example, 5/16 (spring </w:t>
            </w:r>
            <w:r w:rsidR="00D61A27" w:rsidRPr="00D61A27">
              <w:rPr>
                <w:sz w:val="28"/>
                <w:szCs w:val="28"/>
              </w:rPr>
              <w:t>term</w:t>
            </w:r>
            <w:r w:rsidR="00202FB0" w:rsidRPr="00D61A27">
              <w:rPr>
                <w:sz w:val="28"/>
                <w:szCs w:val="28"/>
              </w:rPr>
              <w:t xml:space="preserve"> date</w:t>
            </w:r>
            <w:r w:rsidR="00B86E4B" w:rsidRPr="00D61A27">
              <w:rPr>
                <w:sz w:val="28"/>
                <w:szCs w:val="28"/>
              </w:rPr>
              <w:t>); 8/16 (summer</w:t>
            </w:r>
            <w:r w:rsidR="00D61A27" w:rsidRPr="00D61A27">
              <w:rPr>
                <w:sz w:val="28"/>
                <w:szCs w:val="28"/>
              </w:rPr>
              <w:t xml:space="preserve"> term</w:t>
            </w:r>
            <w:r w:rsidR="00202FB0" w:rsidRPr="00D61A27">
              <w:rPr>
                <w:sz w:val="28"/>
                <w:szCs w:val="28"/>
              </w:rPr>
              <w:t xml:space="preserve"> date</w:t>
            </w:r>
            <w:r w:rsidR="00B86E4B" w:rsidRPr="00D61A27">
              <w:rPr>
                <w:sz w:val="28"/>
                <w:szCs w:val="28"/>
              </w:rPr>
              <w:t>); 1/1 (</w:t>
            </w:r>
            <w:r w:rsidR="00D61A27" w:rsidRPr="00D61A27">
              <w:rPr>
                <w:sz w:val="28"/>
                <w:szCs w:val="28"/>
              </w:rPr>
              <w:t>fall term</w:t>
            </w:r>
            <w:r w:rsidR="00202FB0" w:rsidRPr="00D61A27">
              <w:rPr>
                <w:sz w:val="28"/>
                <w:szCs w:val="28"/>
              </w:rPr>
              <w:t xml:space="preserve"> date</w:t>
            </w:r>
            <w:r w:rsidR="00B86E4B" w:rsidRPr="00D61A27">
              <w:rPr>
                <w:sz w:val="28"/>
                <w:szCs w:val="28"/>
              </w:rPr>
              <w:t>).</w:t>
            </w:r>
          </w:p>
        </w:tc>
      </w:tr>
      <w:tr w:rsidR="00E36153" w:rsidRPr="00D42CB0" w14:paraId="372063DB" w14:textId="77777777" w:rsidTr="009D7A4B">
        <w:trPr>
          <w:trHeight w:val="1247"/>
        </w:trPr>
        <w:sdt>
          <w:sdtPr>
            <w:id w:val="997622339"/>
            <w15:appearance w15:val="hidden"/>
            <w14:checkbox>
              <w14:checked w14:val="0"/>
              <w14:checkedState w14:val="2611" w14:font="MS UI Gothic"/>
              <w14:uncheckedState w14:val="2610" w14:font="MS Gothic"/>
            </w14:checkbox>
          </w:sdtPr>
          <w:sdtEndPr/>
          <w:sdtContent>
            <w:tc>
              <w:tcPr>
                <w:tcW w:w="872" w:type="dxa"/>
                <w:tcBorders>
                  <w:left w:val="single" w:sz="8" w:space="0" w:color="auto"/>
                </w:tcBorders>
              </w:tcPr>
              <w:p w14:paraId="2B611268" w14:textId="5E6CE435" w:rsidR="00D42CB0" w:rsidRPr="00D42CB0" w:rsidRDefault="0079323F" w:rsidP="00D42C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43" w:type="dxa"/>
            <w:gridSpan w:val="2"/>
            <w:tcBorders>
              <w:left w:val="nil"/>
              <w:right w:val="single" w:sz="8" w:space="0" w:color="auto"/>
            </w:tcBorders>
          </w:tcPr>
          <w:p w14:paraId="460BE7F0" w14:textId="5F83238F" w:rsidR="00D42CB0" w:rsidRPr="00D61A27" w:rsidRDefault="009D7A4B" w:rsidP="00D42CB0">
            <w:pPr>
              <w:rPr>
                <w:sz w:val="28"/>
                <w:szCs w:val="28"/>
              </w:rPr>
            </w:pPr>
            <w:r w:rsidRPr="00D61A27">
              <w:rPr>
                <w:sz w:val="28"/>
                <w:szCs w:val="28"/>
              </w:rPr>
              <w:t>Pay rate changes for STAS</w:t>
            </w:r>
            <w:r w:rsidR="0040055E" w:rsidRPr="00D61A27">
              <w:rPr>
                <w:sz w:val="28"/>
                <w:szCs w:val="28"/>
              </w:rPr>
              <w:t xml:space="preserve"> and OPS</w:t>
            </w:r>
            <w:r w:rsidRPr="00D61A27">
              <w:rPr>
                <w:sz w:val="28"/>
                <w:szCs w:val="28"/>
              </w:rPr>
              <w:t xml:space="preserve"> are at least the state minimum wage.</w:t>
            </w:r>
          </w:p>
        </w:tc>
        <w:tc>
          <w:tcPr>
            <w:tcW w:w="506" w:type="dxa"/>
            <w:tcBorders>
              <w:left w:val="single" w:sz="8" w:space="0" w:color="auto"/>
            </w:tcBorders>
          </w:tcPr>
          <w:p w14:paraId="51CDB8F4" w14:textId="69BC87A2" w:rsidR="00D42CB0" w:rsidRPr="00D42CB0" w:rsidRDefault="00D42CB0" w:rsidP="00D42CB0"/>
        </w:tc>
        <w:tc>
          <w:tcPr>
            <w:tcW w:w="4779" w:type="dxa"/>
            <w:gridSpan w:val="2"/>
            <w:tcBorders>
              <w:left w:val="nil"/>
              <w:right w:val="single" w:sz="4" w:space="0" w:color="auto"/>
            </w:tcBorders>
          </w:tcPr>
          <w:p w14:paraId="5C3D4F84" w14:textId="309D8732" w:rsidR="00D61A27" w:rsidRPr="00D61A27" w:rsidRDefault="00B86E4B" w:rsidP="00D42CB0">
            <w:pPr>
              <w:rPr>
                <w:sz w:val="28"/>
                <w:szCs w:val="28"/>
              </w:rPr>
            </w:pPr>
            <w:r w:rsidRPr="00D61A27">
              <w:rPr>
                <w:b/>
                <w:bCs/>
                <w:color w:val="FF0000"/>
                <w:sz w:val="28"/>
                <w:szCs w:val="28"/>
              </w:rPr>
              <w:br/>
              <w:t>Alert!</w:t>
            </w:r>
            <w:r w:rsidRPr="00D61A27">
              <w:rPr>
                <w:color w:val="FF0000"/>
                <w:sz w:val="28"/>
                <w:szCs w:val="28"/>
              </w:rPr>
              <w:t xml:space="preserve"> </w:t>
            </w:r>
            <w:r w:rsidRPr="00D61A27">
              <w:rPr>
                <w:sz w:val="28"/>
                <w:szCs w:val="28"/>
              </w:rPr>
              <w:t>Not selecting the appropriate date will kick out the GA’s tuition waiver</w:t>
            </w:r>
            <w:r w:rsidR="00D61A27" w:rsidRPr="00D61A27">
              <w:rPr>
                <w:sz w:val="28"/>
                <w:szCs w:val="28"/>
              </w:rPr>
              <w:t>.</w:t>
            </w:r>
          </w:p>
        </w:tc>
      </w:tr>
      <w:tr w:rsidR="00E36153" w:rsidRPr="00D42CB0" w14:paraId="0660E4EB" w14:textId="77777777" w:rsidTr="009D7A4B">
        <w:trPr>
          <w:trHeight w:val="850"/>
        </w:trPr>
        <w:sdt>
          <w:sdtPr>
            <w:id w:val="-206099772"/>
            <w15:appearance w15:val="hidden"/>
            <w14:checkbox>
              <w14:checked w14:val="0"/>
              <w14:checkedState w14:val="2611" w14:font="MS UI Gothic"/>
              <w14:uncheckedState w14:val="2610" w14:font="MS Gothic"/>
            </w14:checkbox>
          </w:sdtPr>
          <w:sdtEndPr/>
          <w:sdtContent>
            <w:tc>
              <w:tcPr>
                <w:tcW w:w="872" w:type="dxa"/>
                <w:tcBorders>
                  <w:left w:val="single" w:sz="8" w:space="0" w:color="auto"/>
                </w:tcBorders>
              </w:tcPr>
              <w:p w14:paraId="70A3876C" w14:textId="55D7FAAF" w:rsidR="00D42CB0" w:rsidRPr="00D42CB0" w:rsidRDefault="0079323F" w:rsidP="00D42C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43" w:type="dxa"/>
            <w:gridSpan w:val="2"/>
            <w:tcBorders>
              <w:left w:val="nil"/>
              <w:right w:val="single" w:sz="8" w:space="0" w:color="auto"/>
            </w:tcBorders>
          </w:tcPr>
          <w:p w14:paraId="4C8F2349" w14:textId="26FBCFC5" w:rsidR="00D42CB0" w:rsidRPr="00D61A27" w:rsidRDefault="009D7A4B" w:rsidP="00D42CB0">
            <w:pPr>
              <w:rPr>
                <w:sz w:val="28"/>
                <w:szCs w:val="28"/>
              </w:rPr>
            </w:pPr>
            <w:r w:rsidRPr="00D61A27">
              <w:rPr>
                <w:sz w:val="28"/>
                <w:szCs w:val="28"/>
              </w:rPr>
              <w:t xml:space="preserve">Pay rate changes for STAS that are more than double </w:t>
            </w:r>
            <w:r w:rsidR="0040055E" w:rsidRPr="00D61A27">
              <w:rPr>
                <w:sz w:val="28"/>
                <w:szCs w:val="28"/>
              </w:rPr>
              <w:t xml:space="preserve">Florida </w:t>
            </w:r>
            <w:r w:rsidRPr="00D61A27">
              <w:rPr>
                <w:sz w:val="28"/>
                <w:szCs w:val="28"/>
              </w:rPr>
              <w:t xml:space="preserve">minimum wage have the </w:t>
            </w:r>
            <w:hyperlink r:id="rId12" w:history="1">
              <w:r w:rsidRPr="00D61A27">
                <w:rPr>
                  <w:rStyle w:val="Hyperlink"/>
                  <w:sz w:val="28"/>
                  <w:szCs w:val="28"/>
                </w:rPr>
                <w:t>Pay Rate Justification Form</w:t>
              </w:r>
            </w:hyperlink>
            <w:r w:rsidRPr="00D61A27">
              <w:rPr>
                <w:sz w:val="28"/>
                <w:szCs w:val="28"/>
              </w:rPr>
              <w:t xml:space="preserve"> attached.</w:t>
            </w:r>
            <w:r w:rsidR="00D04EE6" w:rsidRPr="00D61A27">
              <w:rPr>
                <w:sz w:val="28"/>
                <w:szCs w:val="28"/>
              </w:rPr>
              <w:br/>
            </w:r>
          </w:p>
        </w:tc>
        <w:sdt>
          <w:sdtPr>
            <w:id w:val="11348267"/>
            <w15:appearance w15:val="hidden"/>
            <w14:checkbox>
              <w14:checked w14:val="0"/>
              <w14:checkedState w14:val="2611" w14:font="MS UI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tcBorders>
                  <w:left w:val="single" w:sz="8" w:space="0" w:color="auto"/>
                </w:tcBorders>
              </w:tcPr>
              <w:p w14:paraId="2A497479" w14:textId="6B226466" w:rsidR="00D42CB0" w:rsidRPr="00D42CB0" w:rsidRDefault="0079323F" w:rsidP="00D42C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79" w:type="dxa"/>
            <w:gridSpan w:val="2"/>
            <w:tcBorders>
              <w:left w:val="nil"/>
              <w:right w:val="single" w:sz="4" w:space="0" w:color="auto"/>
            </w:tcBorders>
          </w:tcPr>
          <w:p w14:paraId="63B65494" w14:textId="77777777" w:rsidR="009D7A4B" w:rsidRPr="00D61A27" w:rsidRDefault="00D61A27" w:rsidP="00D42CB0">
            <w:pPr>
              <w:rPr>
                <w:sz w:val="28"/>
                <w:szCs w:val="28"/>
              </w:rPr>
            </w:pPr>
            <w:r w:rsidRPr="00D61A27">
              <w:rPr>
                <w:sz w:val="28"/>
                <w:szCs w:val="28"/>
              </w:rPr>
              <w:t xml:space="preserve">The day after an employee’s last working day must be the day selected for the ePAF effective date. </w:t>
            </w:r>
          </w:p>
          <w:p w14:paraId="5F060E56" w14:textId="0B62ADE8" w:rsidR="00D61A27" w:rsidRPr="00D61A27" w:rsidRDefault="00D61A27" w:rsidP="00D42CB0">
            <w:pPr>
              <w:rPr>
                <w:sz w:val="28"/>
                <w:szCs w:val="28"/>
              </w:rPr>
            </w:pPr>
          </w:p>
        </w:tc>
      </w:tr>
      <w:tr w:rsidR="00176084" w:rsidRPr="00D42CB0" w14:paraId="58F64FAA" w14:textId="77777777" w:rsidTr="009D7A4B">
        <w:trPr>
          <w:trHeight w:val="1188"/>
        </w:trPr>
        <w:sdt>
          <w:sdtPr>
            <w:id w:val="-2022846617"/>
            <w15:appearance w15:val="hidden"/>
            <w14:checkbox>
              <w14:checked w14:val="0"/>
              <w14:checkedState w14:val="2611" w14:font="MS UI Gothic"/>
              <w14:uncheckedState w14:val="2610" w14:font="MS Gothic"/>
            </w14:checkbox>
          </w:sdtPr>
          <w:sdtEndPr/>
          <w:sdtContent>
            <w:tc>
              <w:tcPr>
                <w:tcW w:w="872" w:type="dxa"/>
                <w:tcBorders>
                  <w:left w:val="single" w:sz="8" w:space="0" w:color="auto"/>
                </w:tcBorders>
              </w:tcPr>
              <w:p w14:paraId="4E3ABF85" w14:textId="37D170F4" w:rsidR="00176084" w:rsidRPr="00D42CB0" w:rsidRDefault="0079323F" w:rsidP="00D42C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43" w:type="dxa"/>
            <w:gridSpan w:val="2"/>
            <w:tcBorders>
              <w:left w:val="nil"/>
              <w:right w:val="single" w:sz="8" w:space="0" w:color="auto"/>
            </w:tcBorders>
          </w:tcPr>
          <w:p w14:paraId="4A4DF945" w14:textId="77777777" w:rsidR="00176084" w:rsidRPr="00D61A27" w:rsidRDefault="00D04EE6" w:rsidP="00D42CB0">
            <w:pPr>
              <w:rPr>
                <w:sz w:val="28"/>
                <w:szCs w:val="28"/>
              </w:rPr>
            </w:pPr>
            <w:r w:rsidRPr="00D61A27">
              <w:rPr>
                <w:sz w:val="28"/>
                <w:szCs w:val="28"/>
              </w:rPr>
              <w:t>Background check is on file if employee is changing their salary plan from STAS to OPS.</w:t>
            </w:r>
          </w:p>
          <w:p w14:paraId="3ED23B57" w14:textId="7BAD8180" w:rsidR="009D7A4B" w:rsidRPr="00D61A27" w:rsidRDefault="009D7A4B" w:rsidP="00D42CB0">
            <w:pPr>
              <w:rPr>
                <w:sz w:val="28"/>
                <w:szCs w:val="28"/>
              </w:rPr>
            </w:pPr>
          </w:p>
        </w:tc>
        <w:tc>
          <w:tcPr>
            <w:tcW w:w="528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223B5345" w14:textId="2389397D" w:rsidR="00176084" w:rsidRPr="00D42CB0" w:rsidRDefault="00176084" w:rsidP="00176084">
            <w:pPr>
              <w:pStyle w:val="Heading2"/>
            </w:pPr>
          </w:p>
        </w:tc>
      </w:tr>
      <w:tr w:rsidR="00E36153" w:rsidRPr="00D42CB0" w14:paraId="1BFF611F" w14:textId="77777777" w:rsidTr="009D7A4B">
        <w:trPr>
          <w:trHeight w:val="873"/>
        </w:trPr>
        <w:bookmarkStart w:id="1" w:name="_Hlk101535804" w:displacedByCustomXml="next"/>
        <w:sdt>
          <w:sdtPr>
            <w:id w:val="42259665"/>
            <w15:appearance w15:val="hidden"/>
            <w14:checkbox>
              <w14:checked w14:val="0"/>
              <w14:checkedState w14:val="2611" w14:font="MS UI Gothic"/>
              <w14:uncheckedState w14:val="2610" w14:font="MS Gothic"/>
            </w14:checkbox>
          </w:sdtPr>
          <w:sdtEndPr/>
          <w:sdtContent>
            <w:tc>
              <w:tcPr>
                <w:tcW w:w="872" w:type="dxa"/>
                <w:tcBorders>
                  <w:left w:val="single" w:sz="8" w:space="0" w:color="auto"/>
                </w:tcBorders>
              </w:tcPr>
              <w:p w14:paraId="7C5AFF2D" w14:textId="3F7C3044" w:rsidR="00D42CB0" w:rsidRPr="00D42CB0" w:rsidRDefault="0079323F" w:rsidP="00D42C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43" w:type="dxa"/>
            <w:gridSpan w:val="2"/>
            <w:tcBorders>
              <w:left w:val="nil"/>
              <w:right w:val="single" w:sz="8" w:space="0" w:color="auto"/>
            </w:tcBorders>
          </w:tcPr>
          <w:p w14:paraId="49FC5A0F" w14:textId="2F12CC4B" w:rsidR="009D7A4B" w:rsidRPr="00D61A27" w:rsidRDefault="00D04EE6" w:rsidP="00D61A27">
            <w:pPr>
              <w:rPr>
                <w:sz w:val="28"/>
                <w:szCs w:val="28"/>
              </w:rPr>
            </w:pPr>
            <w:r w:rsidRPr="00D61A27">
              <w:rPr>
                <w:sz w:val="28"/>
                <w:szCs w:val="28"/>
              </w:rPr>
              <w:t>Most appropriate job code is selected based on job duties if salary plan is changed to OPS</w:t>
            </w:r>
            <w:r w:rsidR="00D61A27" w:rsidRPr="00D61A27">
              <w:rPr>
                <w:sz w:val="28"/>
                <w:szCs w:val="28"/>
              </w:rPr>
              <w:t xml:space="preserve">. </w:t>
            </w:r>
            <w:r w:rsidR="009D7A4B" w:rsidRPr="00D61A27">
              <w:rPr>
                <w:sz w:val="28"/>
                <w:szCs w:val="28"/>
              </w:rPr>
              <w:br/>
            </w:r>
          </w:p>
        </w:tc>
        <w:tc>
          <w:tcPr>
            <w:tcW w:w="506" w:type="dxa"/>
            <w:tcBorders>
              <w:left w:val="single" w:sz="8" w:space="0" w:color="auto"/>
            </w:tcBorders>
          </w:tcPr>
          <w:p w14:paraId="7117BCE6" w14:textId="381F1E09" w:rsidR="00D42CB0" w:rsidRPr="00D42CB0" w:rsidRDefault="00D42CB0" w:rsidP="00D42CB0"/>
        </w:tc>
        <w:tc>
          <w:tcPr>
            <w:tcW w:w="4779" w:type="dxa"/>
            <w:gridSpan w:val="2"/>
            <w:tcBorders>
              <w:left w:val="nil"/>
              <w:right w:val="single" w:sz="4" w:space="0" w:color="auto"/>
            </w:tcBorders>
          </w:tcPr>
          <w:p w14:paraId="36B6C063" w14:textId="4639CBE0" w:rsidR="00D42CB0" w:rsidRPr="00D42CB0" w:rsidRDefault="00D42CB0" w:rsidP="00D42CB0"/>
        </w:tc>
      </w:tr>
      <w:tr w:rsidR="00E36153" w:rsidRPr="00D42CB0" w14:paraId="3CAA850E" w14:textId="77777777" w:rsidTr="009D7A4B">
        <w:trPr>
          <w:trHeight w:val="1247"/>
        </w:trPr>
        <w:bookmarkEnd w:id="1" w:displacedByCustomXml="next"/>
        <w:sdt>
          <w:sdtPr>
            <w:id w:val="1401090786"/>
            <w15:appearance w15:val="hidden"/>
            <w14:checkbox>
              <w14:checked w14:val="0"/>
              <w14:checkedState w14:val="2611" w14:font="MS UI Gothic"/>
              <w14:uncheckedState w14:val="2610" w14:font="MS Gothic"/>
            </w14:checkbox>
          </w:sdtPr>
          <w:sdtEndPr/>
          <w:sdtContent>
            <w:tc>
              <w:tcPr>
                <w:tcW w:w="872" w:type="dxa"/>
                <w:tcBorders>
                  <w:left w:val="single" w:sz="8" w:space="0" w:color="auto"/>
                </w:tcBorders>
              </w:tcPr>
              <w:p w14:paraId="2F3D9CDB" w14:textId="2C29A6CB" w:rsidR="00D42CB0" w:rsidRPr="00D42CB0" w:rsidRDefault="0079323F" w:rsidP="00D42C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43" w:type="dxa"/>
            <w:gridSpan w:val="2"/>
            <w:tcBorders>
              <w:left w:val="nil"/>
              <w:right w:val="single" w:sz="8" w:space="0" w:color="auto"/>
            </w:tcBorders>
          </w:tcPr>
          <w:p w14:paraId="69B7590B" w14:textId="6D3ACCCA" w:rsidR="00D42CB0" w:rsidRPr="00D61A27" w:rsidRDefault="00B86E4B" w:rsidP="00D42CB0">
            <w:pPr>
              <w:rPr>
                <w:sz w:val="28"/>
                <w:szCs w:val="28"/>
              </w:rPr>
            </w:pPr>
            <w:r w:rsidRPr="00D61A27">
              <w:rPr>
                <w:sz w:val="28"/>
                <w:szCs w:val="28"/>
              </w:rPr>
              <w:t xml:space="preserve">Confirm with employee if they are registered as a student if salary plan </w:t>
            </w:r>
            <w:r w:rsidR="00D61A27" w:rsidRPr="00D61A27">
              <w:rPr>
                <w:sz w:val="28"/>
                <w:szCs w:val="28"/>
              </w:rPr>
              <w:t>is changing to</w:t>
            </w:r>
            <w:r w:rsidRPr="00D61A27">
              <w:rPr>
                <w:sz w:val="28"/>
                <w:szCs w:val="28"/>
              </w:rPr>
              <w:t xml:space="preserve"> STAS.</w:t>
            </w:r>
            <w:r w:rsidR="00D61A27" w:rsidRPr="00D61A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6" w:type="dxa"/>
            <w:tcBorders>
              <w:left w:val="single" w:sz="8" w:space="0" w:color="auto"/>
            </w:tcBorders>
          </w:tcPr>
          <w:p w14:paraId="39DFF2E2" w14:textId="1DFB48A4" w:rsidR="00D42CB0" w:rsidRPr="00D42CB0" w:rsidRDefault="00D42CB0" w:rsidP="00D42CB0"/>
        </w:tc>
        <w:tc>
          <w:tcPr>
            <w:tcW w:w="4779" w:type="dxa"/>
            <w:gridSpan w:val="2"/>
            <w:tcBorders>
              <w:left w:val="nil"/>
              <w:right w:val="single" w:sz="4" w:space="0" w:color="auto"/>
            </w:tcBorders>
          </w:tcPr>
          <w:p w14:paraId="5F75938E" w14:textId="4254D147" w:rsidR="00D42CB0" w:rsidRPr="00D42CB0" w:rsidRDefault="00D42CB0" w:rsidP="00D42CB0"/>
        </w:tc>
      </w:tr>
      <w:tr w:rsidR="00D42CB0" w:rsidRPr="00D42CB0" w14:paraId="2FFF51FD" w14:textId="77777777" w:rsidTr="00B201A1">
        <w:trPr>
          <w:trHeight w:val="80"/>
        </w:trPr>
        <w:tc>
          <w:tcPr>
            <w:tcW w:w="872" w:type="dxa"/>
            <w:tcBorders>
              <w:left w:val="single" w:sz="8" w:space="0" w:color="auto"/>
              <w:bottom w:val="single" w:sz="8" w:space="0" w:color="auto"/>
            </w:tcBorders>
          </w:tcPr>
          <w:p w14:paraId="7BF3897C" w14:textId="558A8FB8" w:rsidR="00D42CB0" w:rsidRPr="00D42CB0" w:rsidRDefault="00D42CB0" w:rsidP="00D42CB0"/>
        </w:tc>
        <w:tc>
          <w:tcPr>
            <w:tcW w:w="4643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8EE5FDE" w14:textId="48385ADB" w:rsidR="00D42CB0" w:rsidRPr="00D42CB0" w:rsidRDefault="00D42CB0" w:rsidP="00D42CB0"/>
        </w:tc>
        <w:tc>
          <w:tcPr>
            <w:tcW w:w="506" w:type="dxa"/>
            <w:tcBorders>
              <w:left w:val="single" w:sz="8" w:space="0" w:color="auto"/>
              <w:bottom w:val="single" w:sz="8" w:space="0" w:color="auto"/>
            </w:tcBorders>
          </w:tcPr>
          <w:p w14:paraId="7BE0B15E" w14:textId="77777777" w:rsidR="00D42CB0" w:rsidRPr="00D42CB0" w:rsidRDefault="00D42CB0" w:rsidP="00D42CB0"/>
        </w:tc>
        <w:tc>
          <w:tcPr>
            <w:tcW w:w="477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016EA9" w14:textId="77777777" w:rsidR="00D42CB0" w:rsidRPr="00D42CB0" w:rsidRDefault="00D42CB0" w:rsidP="00D42CB0"/>
        </w:tc>
      </w:tr>
    </w:tbl>
    <w:p w14:paraId="176C437F" w14:textId="277F8C53" w:rsidR="0036203D" w:rsidRDefault="0036203D" w:rsidP="00D42CB0"/>
    <w:p w14:paraId="63371368" w14:textId="033076B4" w:rsidR="009D7A4B" w:rsidRPr="00B201A1" w:rsidRDefault="00B201A1" w:rsidP="00D42CB0">
      <w:pPr>
        <w:rPr>
          <w:sz w:val="28"/>
          <w:szCs w:val="28"/>
        </w:rPr>
      </w:pPr>
      <w:r w:rsidRPr="00B201A1">
        <w:rPr>
          <w:b/>
          <w:bCs/>
          <w:sz w:val="28"/>
          <w:szCs w:val="28"/>
        </w:rPr>
        <w:t>Note:</w:t>
      </w:r>
      <w:r w:rsidR="00D61A27" w:rsidRPr="00B201A1">
        <w:rPr>
          <w:sz w:val="28"/>
          <w:szCs w:val="28"/>
        </w:rPr>
        <w:t xml:space="preserve"> </w:t>
      </w:r>
      <w:r w:rsidRPr="00B201A1">
        <w:rPr>
          <w:sz w:val="28"/>
          <w:szCs w:val="28"/>
        </w:rPr>
        <w:t>s</w:t>
      </w:r>
      <w:r w:rsidR="00D61A27" w:rsidRPr="00B201A1">
        <w:rPr>
          <w:sz w:val="28"/>
          <w:szCs w:val="28"/>
        </w:rPr>
        <w:t>cenarios are not all-encompassing and are only specific to the</w:t>
      </w:r>
      <w:r>
        <w:rPr>
          <w:sz w:val="28"/>
          <w:szCs w:val="28"/>
        </w:rPr>
        <w:t xml:space="preserve"> new</w:t>
      </w:r>
      <w:r w:rsidR="00D61A27" w:rsidRPr="00B201A1">
        <w:rPr>
          <w:sz w:val="28"/>
          <w:szCs w:val="28"/>
        </w:rPr>
        <w:t xml:space="preserve"> types of </w:t>
      </w:r>
      <w:proofErr w:type="spellStart"/>
      <w:r w:rsidR="00D61A27" w:rsidRPr="00B201A1">
        <w:rPr>
          <w:sz w:val="28"/>
          <w:szCs w:val="28"/>
        </w:rPr>
        <w:t>ePAFs</w:t>
      </w:r>
      <w:proofErr w:type="spellEnd"/>
      <w:r w:rsidR="00D61A27" w:rsidRPr="00B201A1">
        <w:rPr>
          <w:sz w:val="28"/>
          <w:szCs w:val="28"/>
        </w:rPr>
        <w:t xml:space="preserve"> that now execute at Level 1. The types of </w:t>
      </w:r>
      <w:proofErr w:type="spellStart"/>
      <w:r w:rsidR="00D61A27" w:rsidRPr="00B201A1">
        <w:rPr>
          <w:sz w:val="28"/>
          <w:szCs w:val="28"/>
        </w:rPr>
        <w:t>ePAFs</w:t>
      </w:r>
      <w:proofErr w:type="spellEnd"/>
      <w:r w:rsidR="00D61A27" w:rsidRPr="00B201A1">
        <w:rPr>
          <w:sz w:val="28"/>
          <w:szCs w:val="28"/>
        </w:rPr>
        <w:t xml:space="preserve"> and salary plans these changes effect are as followed.</w:t>
      </w:r>
    </w:p>
    <w:p w14:paraId="58B986D8" w14:textId="627188B3" w:rsidR="00D61A27" w:rsidRDefault="00D61A27" w:rsidP="00D42CB0">
      <w:pPr>
        <w:rPr>
          <w:sz w:val="28"/>
          <w:szCs w:val="28"/>
        </w:rPr>
      </w:pPr>
    </w:p>
    <w:p w14:paraId="7426723A" w14:textId="524ED712" w:rsidR="003115E7" w:rsidRPr="00B201A1" w:rsidRDefault="003115E7" w:rsidP="003115E7">
      <w:pPr>
        <w:rPr>
          <w:sz w:val="28"/>
          <w:szCs w:val="28"/>
        </w:rPr>
      </w:pPr>
      <w:r>
        <w:rPr>
          <w:sz w:val="28"/>
          <w:szCs w:val="28"/>
        </w:rPr>
        <w:t>Additional Payments:</w:t>
      </w:r>
    </w:p>
    <w:p w14:paraId="38962C18" w14:textId="69B89E0C" w:rsidR="003115E7" w:rsidRDefault="003115E7" w:rsidP="00D42CB0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Self-Funded Payments (SFPs)</w:t>
      </w:r>
    </w:p>
    <w:p w14:paraId="4F509BB0" w14:textId="648146D1" w:rsidR="003115E7" w:rsidRPr="003115E7" w:rsidRDefault="003115E7" w:rsidP="00D42CB0">
      <w:pPr>
        <w:pStyle w:val="ListParagraph"/>
        <w:numPr>
          <w:ilvl w:val="1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Payments execute at </w:t>
      </w:r>
      <w:r w:rsidR="00C8341C">
        <w:rPr>
          <w:sz w:val="28"/>
          <w:szCs w:val="28"/>
        </w:rPr>
        <w:t>Teaching and Technology</w:t>
      </w:r>
      <w:r>
        <w:rPr>
          <w:sz w:val="28"/>
          <w:szCs w:val="28"/>
        </w:rPr>
        <w:t xml:space="preserve"> approver level or Tax Services (international employees)</w:t>
      </w:r>
    </w:p>
    <w:p w14:paraId="240CADDA" w14:textId="77777777" w:rsidR="00D61A27" w:rsidRPr="00B201A1" w:rsidRDefault="00D61A27" w:rsidP="00D61A27">
      <w:pPr>
        <w:rPr>
          <w:sz w:val="28"/>
          <w:szCs w:val="28"/>
        </w:rPr>
      </w:pPr>
      <w:r w:rsidRPr="00B201A1">
        <w:rPr>
          <w:sz w:val="28"/>
          <w:szCs w:val="28"/>
        </w:rPr>
        <w:t>Job Edits:</w:t>
      </w:r>
    </w:p>
    <w:p w14:paraId="15764DB4" w14:textId="77777777" w:rsidR="00D61A27" w:rsidRPr="00B201A1" w:rsidRDefault="00D61A27" w:rsidP="00D61A27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B201A1">
        <w:rPr>
          <w:sz w:val="28"/>
          <w:szCs w:val="28"/>
        </w:rPr>
        <w:t>Pay rate changes and corrections for OPS and STAS</w:t>
      </w:r>
    </w:p>
    <w:p w14:paraId="768FAD22" w14:textId="77777777" w:rsidR="00D61A27" w:rsidRPr="00B201A1" w:rsidRDefault="00D61A27" w:rsidP="00D61A27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B201A1">
        <w:rPr>
          <w:sz w:val="28"/>
          <w:szCs w:val="28"/>
        </w:rPr>
        <w:t>Change in job code and salary plans for OPS and STAS</w:t>
      </w:r>
    </w:p>
    <w:p w14:paraId="00F1DAC8" w14:textId="77777777" w:rsidR="00D61A27" w:rsidRPr="00B201A1" w:rsidRDefault="00D61A27" w:rsidP="00D61A27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B201A1">
        <w:rPr>
          <w:sz w:val="28"/>
          <w:szCs w:val="28"/>
        </w:rPr>
        <w:t>Change in department ID for OPS, STAS, FAPD, GA09, GA12, OF09, and OF12</w:t>
      </w:r>
    </w:p>
    <w:p w14:paraId="2C79BA96" w14:textId="77777777" w:rsidR="006464F8" w:rsidRDefault="006464F8" w:rsidP="00D61A27">
      <w:pPr>
        <w:rPr>
          <w:sz w:val="28"/>
          <w:szCs w:val="28"/>
        </w:rPr>
      </w:pPr>
    </w:p>
    <w:p w14:paraId="5962CDA6" w14:textId="515B091F" w:rsidR="00D61A27" w:rsidRPr="00B201A1" w:rsidRDefault="00D61A27" w:rsidP="00D61A27">
      <w:pPr>
        <w:rPr>
          <w:sz w:val="28"/>
          <w:szCs w:val="28"/>
        </w:rPr>
      </w:pPr>
      <w:r w:rsidRPr="00B201A1">
        <w:rPr>
          <w:sz w:val="28"/>
          <w:szCs w:val="28"/>
        </w:rPr>
        <w:lastRenderedPageBreak/>
        <w:t>Terminations:</w:t>
      </w:r>
    </w:p>
    <w:p w14:paraId="3E782C7A" w14:textId="764014C2" w:rsidR="00D61A27" w:rsidRPr="00B201A1" w:rsidRDefault="00D61A27" w:rsidP="00D61A27">
      <w:pPr>
        <w:pStyle w:val="ListParagraph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B201A1">
        <w:rPr>
          <w:sz w:val="28"/>
          <w:szCs w:val="28"/>
        </w:rPr>
        <w:t xml:space="preserve">Courtesy </w:t>
      </w:r>
      <w:r w:rsidR="003115E7">
        <w:rPr>
          <w:sz w:val="28"/>
          <w:szCs w:val="28"/>
        </w:rPr>
        <w:t>F</w:t>
      </w:r>
      <w:r w:rsidRPr="00B201A1">
        <w:rPr>
          <w:sz w:val="28"/>
          <w:szCs w:val="28"/>
        </w:rPr>
        <w:t>aculty</w:t>
      </w:r>
      <w:r w:rsidR="003115E7">
        <w:rPr>
          <w:sz w:val="28"/>
          <w:szCs w:val="28"/>
        </w:rPr>
        <w:t xml:space="preserve"> (CTY): CTSY</w:t>
      </w:r>
    </w:p>
    <w:p w14:paraId="61BE74EA" w14:textId="40162E76" w:rsidR="003115E7" w:rsidRDefault="003115E7" w:rsidP="003115E7">
      <w:pPr>
        <w:pStyle w:val="ListParagraph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Resignation (RES): OPSN, OPSE, OF09, OF12</w:t>
      </w:r>
    </w:p>
    <w:p w14:paraId="2E013C89" w14:textId="35BC4DDB" w:rsidR="003115E7" w:rsidRDefault="003115E7" w:rsidP="003115E7">
      <w:pPr>
        <w:pStyle w:val="ListParagraph"/>
        <w:numPr>
          <w:ilvl w:val="1"/>
          <w:numId w:val="5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Supporting documentation needed</w:t>
      </w:r>
    </w:p>
    <w:p w14:paraId="14038EBF" w14:textId="69D2C593" w:rsidR="003115E7" w:rsidRDefault="003115E7" w:rsidP="003115E7">
      <w:pPr>
        <w:pStyle w:val="ListParagraph"/>
        <w:numPr>
          <w:ilvl w:val="2"/>
          <w:numId w:val="5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Letter of resignation or email from employee with resignation date/last day worked</w:t>
      </w:r>
    </w:p>
    <w:p w14:paraId="47638EAB" w14:textId="32FAFA9B" w:rsidR="003115E7" w:rsidRDefault="003115E7" w:rsidP="003115E7">
      <w:pPr>
        <w:pStyle w:val="ListParagraph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Termination Additional Payment (TAP): OPSE, ISCR</w:t>
      </w:r>
    </w:p>
    <w:p w14:paraId="4589FBDF" w14:textId="44E9F9AC" w:rsidR="003115E7" w:rsidRDefault="003115E7" w:rsidP="003115E7">
      <w:pPr>
        <w:pStyle w:val="ListParagraph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B201A1">
        <w:rPr>
          <w:sz w:val="28"/>
          <w:szCs w:val="28"/>
        </w:rPr>
        <w:t xml:space="preserve">End of </w:t>
      </w:r>
      <w:r>
        <w:rPr>
          <w:sz w:val="28"/>
          <w:szCs w:val="28"/>
        </w:rPr>
        <w:t>S</w:t>
      </w:r>
      <w:r w:rsidRPr="00B201A1">
        <w:rPr>
          <w:sz w:val="28"/>
          <w:szCs w:val="28"/>
        </w:rPr>
        <w:t xml:space="preserve">ummer </w:t>
      </w:r>
      <w:r>
        <w:rPr>
          <w:sz w:val="28"/>
          <w:szCs w:val="28"/>
        </w:rPr>
        <w:t>A</w:t>
      </w:r>
      <w:r w:rsidRPr="00B201A1">
        <w:rPr>
          <w:sz w:val="28"/>
          <w:szCs w:val="28"/>
        </w:rPr>
        <w:t>ppointment</w:t>
      </w:r>
      <w:r>
        <w:rPr>
          <w:sz w:val="28"/>
          <w:szCs w:val="28"/>
        </w:rPr>
        <w:t xml:space="preserve"> (ESA):</w:t>
      </w:r>
      <w:r w:rsidRPr="00B201A1">
        <w:rPr>
          <w:sz w:val="28"/>
          <w:szCs w:val="28"/>
        </w:rPr>
        <w:t xml:space="preserve"> GASU, FASU, OFSU</w:t>
      </w:r>
    </w:p>
    <w:p w14:paraId="0F661C9C" w14:textId="24C62CFF" w:rsidR="003115E7" w:rsidRDefault="003115E7" w:rsidP="003115E7">
      <w:pPr>
        <w:pStyle w:val="ListParagraph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B201A1">
        <w:rPr>
          <w:sz w:val="28"/>
          <w:szCs w:val="28"/>
        </w:rPr>
        <w:t xml:space="preserve">End of </w:t>
      </w:r>
      <w:r>
        <w:rPr>
          <w:sz w:val="28"/>
          <w:szCs w:val="28"/>
        </w:rPr>
        <w:t>T</w:t>
      </w:r>
      <w:r w:rsidRPr="00B201A1">
        <w:rPr>
          <w:sz w:val="28"/>
          <w:szCs w:val="28"/>
        </w:rPr>
        <w:t xml:space="preserve">emporary </w:t>
      </w:r>
      <w:r>
        <w:rPr>
          <w:sz w:val="28"/>
          <w:szCs w:val="28"/>
        </w:rPr>
        <w:t>J</w:t>
      </w:r>
      <w:r w:rsidRPr="00B201A1">
        <w:rPr>
          <w:sz w:val="28"/>
          <w:szCs w:val="28"/>
        </w:rPr>
        <w:t>ob</w:t>
      </w:r>
      <w:r>
        <w:rPr>
          <w:sz w:val="28"/>
          <w:szCs w:val="28"/>
        </w:rPr>
        <w:t xml:space="preserve"> (ETJ): </w:t>
      </w:r>
      <w:r w:rsidR="00C8341C">
        <w:rPr>
          <w:sz w:val="28"/>
          <w:szCs w:val="28"/>
        </w:rPr>
        <w:t xml:space="preserve">OPSN, STAS, </w:t>
      </w:r>
      <w:r w:rsidRPr="00B201A1">
        <w:rPr>
          <w:sz w:val="28"/>
          <w:szCs w:val="28"/>
        </w:rPr>
        <w:t>GA09, GA12, FAPD</w:t>
      </w:r>
      <w:r>
        <w:rPr>
          <w:sz w:val="28"/>
          <w:szCs w:val="28"/>
        </w:rPr>
        <w:t xml:space="preserve">, OF09, OF12; FA09, FA12 </w:t>
      </w:r>
    </w:p>
    <w:p w14:paraId="5B64544D" w14:textId="04C60C6D" w:rsidR="003115E7" w:rsidRPr="00B201A1" w:rsidRDefault="003115E7" w:rsidP="003115E7">
      <w:pPr>
        <w:pStyle w:val="ListParagraph"/>
        <w:numPr>
          <w:ilvl w:val="1"/>
          <w:numId w:val="5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Visiting Research Scholar appointments are the only appointment</w:t>
      </w:r>
      <w:r w:rsidR="00D2167C">
        <w:rPr>
          <w:sz w:val="28"/>
          <w:szCs w:val="28"/>
        </w:rPr>
        <w:t xml:space="preserve"> types</w:t>
      </w:r>
      <w:r>
        <w:rPr>
          <w:sz w:val="28"/>
          <w:szCs w:val="28"/>
        </w:rPr>
        <w:t xml:space="preserve"> that should use ETJ for </w:t>
      </w:r>
      <w:r w:rsidR="00D2167C">
        <w:rPr>
          <w:sz w:val="28"/>
          <w:szCs w:val="28"/>
        </w:rPr>
        <w:t xml:space="preserve">the </w:t>
      </w:r>
      <w:r>
        <w:rPr>
          <w:sz w:val="28"/>
          <w:szCs w:val="28"/>
        </w:rPr>
        <w:t>FA09 and FA12 salary plan</w:t>
      </w:r>
    </w:p>
    <w:p w14:paraId="7BA61B43" w14:textId="7F82CC79" w:rsidR="00B201A1" w:rsidRPr="00B201A1" w:rsidRDefault="00B201A1" w:rsidP="00B201A1">
      <w:pPr>
        <w:rPr>
          <w:sz w:val="28"/>
          <w:szCs w:val="28"/>
        </w:rPr>
      </w:pPr>
      <w:r w:rsidRPr="00B201A1">
        <w:rPr>
          <w:sz w:val="28"/>
          <w:szCs w:val="28"/>
        </w:rPr>
        <w:t xml:space="preserve">Questions? Contact us at </w:t>
      </w:r>
      <w:hyperlink r:id="rId13" w:history="1">
        <w:r w:rsidRPr="00B201A1">
          <w:rPr>
            <w:rStyle w:val="Hyperlink"/>
            <w:sz w:val="28"/>
            <w:szCs w:val="28"/>
          </w:rPr>
          <w:t>ufhr-employment@ufl.edu</w:t>
        </w:r>
      </w:hyperlink>
      <w:r w:rsidRPr="00B201A1">
        <w:rPr>
          <w:sz w:val="28"/>
          <w:szCs w:val="28"/>
        </w:rPr>
        <w:t xml:space="preserve"> or visit our </w:t>
      </w:r>
      <w:hyperlink r:id="rId14" w:history="1">
        <w:r w:rsidR="007867D8">
          <w:rPr>
            <w:rStyle w:val="Hyperlink"/>
            <w:sz w:val="28"/>
            <w:szCs w:val="28"/>
          </w:rPr>
          <w:t>web</w:t>
        </w:r>
        <w:r w:rsidR="007867D8">
          <w:rPr>
            <w:rStyle w:val="Hyperlink"/>
            <w:sz w:val="28"/>
            <w:szCs w:val="28"/>
          </w:rPr>
          <w:t>s</w:t>
        </w:r>
        <w:r w:rsidR="007867D8">
          <w:rPr>
            <w:rStyle w:val="Hyperlink"/>
            <w:sz w:val="28"/>
            <w:szCs w:val="28"/>
          </w:rPr>
          <w:t>ite.</w:t>
        </w:r>
      </w:hyperlink>
    </w:p>
    <w:sectPr w:rsidR="00B201A1" w:rsidRPr="00B201A1" w:rsidSect="00EB0A8B">
      <w:pgSz w:w="12240" w:h="15840" w:code="1"/>
      <w:pgMar w:top="720" w:right="720" w:bottom="720" w:left="720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450E" w14:textId="77777777" w:rsidR="00431860" w:rsidRDefault="00431860" w:rsidP="00932FCB">
      <w:r>
        <w:separator/>
      </w:r>
    </w:p>
  </w:endnote>
  <w:endnote w:type="continuationSeparator" w:id="0">
    <w:p w14:paraId="3720E0B4" w14:textId="77777777" w:rsidR="00431860" w:rsidRDefault="00431860" w:rsidP="0093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3F0D6" w14:textId="77777777" w:rsidR="00431860" w:rsidRDefault="00431860" w:rsidP="00932FCB">
      <w:r>
        <w:separator/>
      </w:r>
    </w:p>
  </w:footnote>
  <w:footnote w:type="continuationSeparator" w:id="0">
    <w:p w14:paraId="376E7B95" w14:textId="77777777" w:rsidR="00431860" w:rsidRDefault="00431860" w:rsidP="00932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43AE"/>
    <w:multiLevelType w:val="hybridMultilevel"/>
    <w:tmpl w:val="F67EE5BE"/>
    <w:lvl w:ilvl="0" w:tplc="C1EAD034">
      <w:start w:val="91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8304E"/>
    <w:multiLevelType w:val="hybridMultilevel"/>
    <w:tmpl w:val="C01CA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36B19"/>
    <w:multiLevelType w:val="hybridMultilevel"/>
    <w:tmpl w:val="E82EC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A46AE"/>
    <w:multiLevelType w:val="hybridMultilevel"/>
    <w:tmpl w:val="728A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61C5F"/>
    <w:multiLevelType w:val="hybridMultilevel"/>
    <w:tmpl w:val="3C88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843704">
    <w:abstractNumId w:val="0"/>
  </w:num>
  <w:num w:numId="2" w16cid:durableId="88621319">
    <w:abstractNumId w:val="3"/>
  </w:num>
  <w:num w:numId="3" w16cid:durableId="690836006">
    <w:abstractNumId w:val="2"/>
  </w:num>
  <w:num w:numId="4" w16cid:durableId="726076863">
    <w:abstractNumId w:val="4"/>
  </w:num>
  <w:num w:numId="5" w16cid:durableId="415129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A7"/>
    <w:rsid w:val="00056A15"/>
    <w:rsid w:val="000700A7"/>
    <w:rsid w:val="000B34CF"/>
    <w:rsid w:val="00176084"/>
    <w:rsid w:val="001C0188"/>
    <w:rsid w:val="001C59D6"/>
    <w:rsid w:val="00202FB0"/>
    <w:rsid w:val="002106AD"/>
    <w:rsid w:val="002E2551"/>
    <w:rsid w:val="0030705F"/>
    <w:rsid w:val="003115E7"/>
    <w:rsid w:val="00316059"/>
    <w:rsid w:val="00323879"/>
    <w:rsid w:val="00352256"/>
    <w:rsid w:val="0036203D"/>
    <w:rsid w:val="003A312B"/>
    <w:rsid w:val="003E5142"/>
    <w:rsid w:val="0040055E"/>
    <w:rsid w:val="00431860"/>
    <w:rsid w:val="00481177"/>
    <w:rsid w:val="00495890"/>
    <w:rsid w:val="004A2CCD"/>
    <w:rsid w:val="004B37FF"/>
    <w:rsid w:val="004C3020"/>
    <w:rsid w:val="004E1A8F"/>
    <w:rsid w:val="004F6F53"/>
    <w:rsid w:val="00505F20"/>
    <w:rsid w:val="00532929"/>
    <w:rsid w:val="00565083"/>
    <w:rsid w:val="00574FDC"/>
    <w:rsid w:val="005904E7"/>
    <w:rsid w:val="005A0E96"/>
    <w:rsid w:val="005C0D44"/>
    <w:rsid w:val="005E4CE6"/>
    <w:rsid w:val="00602A2E"/>
    <w:rsid w:val="00625CA7"/>
    <w:rsid w:val="006464F8"/>
    <w:rsid w:val="006C7C1B"/>
    <w:rsid w:val="006E1A82"/>
    <w:rsid w:val="007477EA"/>
    <w:rsid w:val="00771E33"/>
    <w:rsid w:val="007867D8"/>
    <w:rsid w:val="0079323F"/>
    <w:rsid w:val="007B4537"/>
    <w:rsid w:val="007D0F97"/>
    <w:rsid w:val="00853E5E"/>
    <w:rsid w:val="008D7ED5"/>
    <w:rsid w:val="00901841"/>
    <w:rsid w:val="0090454C"/>
    <w:rsid w:val="00932FCB"/>
    <w:rsid w:val="009409F3"/>
    <w:rsid w:val="009A6203"/>
    <w:rsid w:val="009D7A4B"/>
    <w:rsid w:val="009E7A97"/>
    <w:rsid w:val="00A03C8E"/>
    <w:rsid w:val="00A160E4"/>
    <w:rsid w:val="00A3330A"/>
    <w:rsid w:val="00A543E4"/>
    <w:rsid w:val="00A5689C"/>
    <w:rsid w:val="00AA7C72"/>
    <w:rsid w:val="00AE33FF"/>
    <w:rsid w:val="00B201A1"/>
    <w:rsid w:val="00B2313D"/>
    <w:rsid w:val="00B23B76"/>
    <w:rsid w:val="00B54AE0"/>
    <w:rsid w:val="00B86E4B"/>
    <w:rsid w:val="00BC544D"/>
    <w:rsid w:val="00C120AC"/>
    <w:rsid w:val="00C80691"/>
    <w:rsid w:val="00C81CC6"/>
    <w:rsid w:val="00C8341C"/>
    <w:rsid w:val="00C84370"/>
    <w:rsid w:val="00CA4364"/>
    <w:rsid w:val="00CB341E"/>
    <w:rsid w:val="00D00BA8"/>
    <w:rsid w:val="00D04EE6"/>
    <w:rsid w:val="00D20C48"/>
    <w:rsid w:val="00D2167C"/>
    <w:rsid w:val="00D42CB0"/>
    <w:rsid w:val="00D61A27"/>
    <w:rsid w:val="00DB6730"/>
    <w:rsid w:val="00DF6B98"/>
    <w:rsid w:val="00E36153"/>
    <w:rsid w:val="00E509AB"/>
    <w:rsid w:val="00E5466A"/>
    <w:rsid w:val="00E66FFC"/>
    <w:rsid w:val="00EB0A8B"/>
    <w:rsid w:val="00EF5E4A"/>
    <w:rsid w:val="00F23B3F"/>
    <w:rsid w:val="00F87C22"/>
    <w:rsid w:val="00FC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BA0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DA2"/>
    <w:rPr>
      <w:spacing w:val="-1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9F3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7C22"/>
    <w:pPr>
      <w:keepNext/>
      <w:keepLines/>
      <w:outlineLvl w:val="1"/>
    </w:pPr>
    <w:rPr>
      <w:rFonts w:eastAsiaTheme="majorEastAsia" w:cstheme="majorBidi"/>
      <w:b/>
      <w:spacing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F97"/>
    <w:pPr>
      <w:ind w:left="720"/>
      <w:contextualSpacing/>
    </w:pPr>
  </w:style>
  <w:style w:type="table" w:styleId="TableGrid">
    <w:name w:val="Table Grid"/>
    <w:basedOn w:val="TableNormal"/>
    <w:uiPriority w:val="39"/>
    <w:rsid w:val="0053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932F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544D"/>
    <w:rPr>
      <w:spacing w:val="-10"/>
    </w:rPr>
  </w:style>
  <w:style w:type="paragraph" w:styleId="Footer">
    <w:name w:val="footer"/>
    <w:basedOn w:val="Normal"/>
    <w:link w:val="FooterChar"/>
    <w:uiPriority w:val="99"/>
    <w:semiHidden/>
    <w:rsid w:val="00932F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544D"/>
    <w:rPr>
      <w:spacing w:val="-10"/>
    </w:rPr>
  </w:style>
  <w:style w:type="character" w:styleId="PlaceholderText">
    <w:name w:val="Placeholder Text"/>
    <w:basedOn w:val="DefaultParagraphFont"/>
    <w:uiPriority w:val="99"/>
    <w:semiHidden/>
    <w:rsid w:val="0032387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409F3"/>
    <w:rPr>
      <w:rFonts w:asciiTheme="majorHAnsi" w:eastAsiaTheme="majorEastAsia" w:hAnsiTheme="majorHAnsi" w:cstheme="majorBidi"/>
      <w:caps/>
      <w:color w:val="FFFFFF" w:themeColor="background1"/>
      <w:sz w:val="4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D44"/>
    <w:rPr>
      <w:rFonts w:ascii="Segoe UI" w:hAnsi="Segoe UI" w:cs="Segoe UI"/>
      <w:spacing w:val="-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409F3"/>
    <w:pPr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9F3"/>
    <w:rPr>
      <w:rFonts w:asciiTheme="majorHAnsi" w:eastAsiaTheme="majorEastAsia" w:hAnsiTheme="majorHAnsi" w:cstheme="majorBidi"/>
      <w:b/>
      <w:caps/>
      <w:color w:val="FFFFFF" w:themeColor="background1"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87C22"/>
    <w:rPr>
      <w:rFonts w:eastAsiaTheme="majorEastAsia" w:cstheme="majorBidi"/>
      <w:b/>
      <w:szCs w:val="26"/>
    </w:rPr>
  </w:style>
  <w:style w:type="character" w:styleId="Hyperlink">
    <w:name w:val="Hyperlink"/>
    <w:basedOn w:val="DefaultParagraphFont"/>
    <w:uiPriority w:val="99"/>
    <w:unhideWhenUsed/>
    <w:rsid w:val="00D04E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E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4E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ufhr-employment@ufl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fa.ufl.edu/pdf/PayRateJustification2020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ministrativememo.ufl.edu/2022/01/academic-year-appointment-calendar-through-spring-2023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dmin.hr.ufl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traster2-hr\AppData\Local\Microsoft\Office\16.0\DTS\en-US%7b8B080957-36AC-46D8-A89C-C22452BE03A0%7d\%7b9D7C3635-540D-4CC9-8D40-498FDD7BE161%7dtf16412078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ino PP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572DF4-2827-4CE1-B31B-7B900FE95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A72C04-DF6A-48EF-B044-AC127863D97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A502988-0018-426C-9CFB-916B58543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{9D7C3635-540D-4CC9-8D40-498FDD7BE161}tf16412078_win32.dotx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2024-04-25T19:00:00Z</dcterms:created>
  <dcterms:modified xsi:type="dcterms:W3CDTF">2024-04-25T19:01:00Z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